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6F" w:rsidRPr="00D33F6F" w:rsidRDefault="00D33F6F" w:rsidP="00D33F6F">
      <w:pPr>
        <w:autoSpaceDE w:val="0"/>
        <w:autoSpaceDN w:val="0"/>
        <w:adjustRightInd w:val="0"/>
        <w:spacing w:after="0" w:line="280" w:lineRule="exact"/>
        <w:ind w:left="708" w:firstLine="708"/>
        <w:jc w:val="both"/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r w:rsidRPr="00D33F6F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Извещение о проведении аукциона в электронной форме</w:t>
      </w:r>
    </w:p>
    <w:p w:rsidR="00D33F6F" w:rsidRPr="00D33F6F" w:rsidRDefault="00D33F6F" w:rsidP="008773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b/>
          <w:bCs/>
          <w:sz w:val="23"/>
          <w:szCs w:val="23"/>
        </w:rPr>
        <w:t>по продаже имущества посредством публичного предложения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="00877332" w:rsidRPr="00877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9537D" w:rsidRPr="0049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</w:t>
      </w:r>
      <w:proofErr w:type="spellEnd"/>
      <w:r w:rsidR="0049537D" w:rsidRPr="0049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ВАЗ 21074, идентификационный № ХТА21074072645954, год выпуска 2007, модель, № двигателя 21067, 8656556, № кузова ХТА21074072645954, цвет темно-зеленый, мощность двигателя 54,5 кВт, шасси ОТСУТСТВУЕТ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, </w:t>
      </w:r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на электронной торговой площадке  </w:t>
      </w:r>
      <w:hyperlink r:id="rId4" w:history="1">
        <w:r w:rsidRPr="00D33F6F">
          <w:rPr>
            <w:rFonts w:ascii="Times New Roman" w:eastAsia="Calibri" w:hAnsi="Times New Roman" w:cs="Times New Roman"/>
            <w:b/>
            <w:color w:val="0000FF"/>
            <w:sz w:val="23"/>
            <w:szCs w:val="23"/>
            <w:u w:val="single"/>
          </w:rPr>
          <w:t>https://www.etp-torgi.ru/</w:t>
        </w:r>
      </w:hyperlink>
      <w:r w:rsidRPr="00D33F6F">
        <w:rPr>
          <w:rFonts w:ascii="Times New Roman" w:eastAsia="Calibri" w:hAnsi="Times New Roman" w:cs="Times New Roman"/>
          <w:b/>
          <w:sz w:val="23"/>
          <w:szCs w:val="23"/>
        </w:rPr>
        <w:t xml:space="preserve">  в сети Интернет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 Аукцион проводится в соответствии с Гражданским кодексом Российской Федерации,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14 Федерального закона от 21 декабря 2001 года № 178-ФЗ «О приватизации государственного и муниципального имущества», п. 4.4. Положения «О порядке управления, владения, пользования и распоряжения муниципальным имуществом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84-рс, п.4, п.5 Положения «О приватизации муниципального имущества муниципального образования Грачевский район Оренбургской области», утвержденного решением Совета депутатов муниципального образования Грачевский район Оренбургской области от 22.12.2016 № 85-рс (с изменениями от 04.05.2018 г. № 181-рс)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1.2.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D33F6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Организатор торгов:</w:t>
      </w:r>
      <w:r w:rsidRPr="00D33F6F">
        <w:rPr>
          <w:rFonts w:ascii="Courier New" w:eastAsia="Calibri" w:hAnsi="Courier New" w:cs="Courier New"/>
          <w:sz w:val="20"/>
          <w:szCs w:val="20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АО «Электронные торговые системы» (</w:t>
      </w:r>
      <w:hyperlink r:id="rId5" w:history="1">
        <w:r w:rsidRPr="00D33F6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https://www.etp-torgi.ru</w:t>
        </w:r>
      </w:hyperlink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(123112, г Москва, ул. </w:t>
      </w:r>
      <w:proofErr w:type="spellStart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Тестовская</w:t>
      </w:r>
      <w:proofErr w:type="spellEnd"/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дом 10).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Продавец: </w:t>
      </w:r>
      <w:r w:rsidRPr="00D33F6F">
        <w:rPr>
          <w:rFonts w:ascii="Times New Roman" w:eastAsia="Times New Roman CYR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Администрация муниципального образования</w:t>
      </w:r>
      <w:r w:rsidRPr="00D33F6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Грачевский район Оренбургской области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(461800,Оренбургская область, Грачевский район, с. Грачевка, ул. Майская, д.22), сайт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Грачевский</w:t>
      </w:r>
      <w:proofErr w:type="spellEnd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айон.рф</w:t>
      </w:r>
      <w:proofErr w:type="spellEnd"/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33F6F" w:rsidRPr="00D33F6F" w:rsidRDefault="00D33F6F" w:rsidP="00D33F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 </w:t>
      </w:r>
      <w:proofErr w:type="gramStart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Имущество,</w:t>
      </w:r>
      <w:r w:rsidRPr="00D33F6F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="0049537D" w:rsidRPr="0049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 ВАЗ 21074, идентификационный № ХТА21074072645954, год выпуска 2007, модель, № двигателя 21067, 8656556, № кузова ХТА21074072645954, цвет темно-зеленый, мощность двигателя 54,5 кВт, шасси ОТСУТСТВУЕТ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выставляемое на аукцион в электронной форме по продаже имущества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(фотографии объекта размещаются на Официальном сайте Российской Федерации для размещения информации о проведении торгов </w:t>
      </w:r>
      <w:hyperlink r:id="rId6" w:history="1">
        <w:r w:rsidRPr="00D33F6F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официальные сайты торгов))</w:t>
      </w:r>
      <w:r w:rsidRPr="00D33F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877332" w:rsidRPr="0049537D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 Начальная цена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9537D" w:rsidRPr="0049537D">
        <w:rPr>
          <w:rFonts w:ascii="Times New Roman" w:eastAsia="Times New Roman" w:hAnsi="Times New Roman" w:cs="Times New Roman"/>
          <w:sz w:val="24"/>
          <w:szCs w:val="24"/>
          <w:lang w:eastAsia="ru-RU"/>
        </w:rPr>
        <w:t>68000,00 (Шестьдесят восемь тысяч) рублей 00 копеек.</w:t>
      </w:r>
    </w:p>
    <w:p w:rsidR="0049537D" w:rsidRPr="0049537D" w:rsidRDefault="00D33F6F" w:rsidP="00495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 Сумма задатка в размере 20%, от начальной цены объекта, что составляет –</w:t>
      </w:r>
      <w:r w:rsidR="0049537D" w:rsidRPr="0049537D">
        <w:rPr>
          <w:rFonts w:ascii="Times New Roman" w:eastAsia="Times New Roman" w:hAnsi="Times New Roman" w:cs="Times New Roman"/>
          <w:sz w:val="24"/>
          <w:szCs w:val="24"/>
          <w:lang w:eastAsia="ru-RU"/>
        </w:rPr>
        <w:t>13 600,00 (Тринадцать тысяч шестьсот) рублей 00 копеек.</w:t>
      </w:r>
    </w:p>
    <w:p w:rsidR="0049537D" w:rsidRPr="0049537D" w:rsidRDefault="00D33F6F" w:rsidP="00495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20% от «шага понижения» - </w:t>
      </w:r>
      <w:r w:rsidR="0049537D" w:rsidRPr="0049537D">
        <w:rPr>
          <w:rFonts w:ascii="Times New Roman" w:eastAsia="Times New Roman" w:hAnsi="Times New Roman" w:cs="Times New Roman"/>
          <w:sz w:val="24"/>
          <w:szCs w:val="24"/>
          <w:lang w:eastAsia="ru-RU"/>
        </w:rPr>
        <w:t>680,00 (Шестьсот восемьдесят) рублей 00 копеек.</w:t>
      </w:r>
    </w:p>
    <w:p w:rsidR="00877332" w:rsidRPr="0049537D" w:rsidRDefault="00D33F6F" w:rsidP="0049537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цены первоначального предложения («шаг понижения») 5% -</w:t>
      </w:r>
      <w:r w:rsidR="0049537D" w:rsidRPr="0049537D">
        <w:rPr>
          <w:rFonts w:ascii="Times New Roman" w:eastAsia="Times New Roman" w:hAnsi="Times New Roman" w:cs="Times New Roman"/>
          <w:sz w:val="24"/>
          <w:szCs w:val="24"/>
          <w:lang w:eastAsia="ru-RU"/>
        </w:rPr>
        <w:t>3400,00 (Три тысячи четыреста) рублей 00 копеек.</w:t>
      </w:r>
    </w:p>
    <w:p w:rsidR="0049537D" w:rsidRPr="0049537D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цена предложения, по которой может быть продано Муниципальное имущество (цена отсечения) 50% от начальной цены – </w:t>
      </w:r>
      <w:r w:rsidR="0049537D" w:rsidRPr="00495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34000,00 (Тридцать четыре тысячи) рублей 00 копеек. </w:t>
      </w:r>
    </w:p>
    <w:p w:rsidR="00D33F6F" w:rsidRPr="00D33F6F" w:rsidRDefault="00D33F6F" w:rsidP="0087733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1.5.1.Извещение о проведен</w:t>
      </w:r>
      <w:proofErr w:type="gramStart"/>
      <w:r w:rsidRPr="00D33F6F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33F6F">
        <w:rPr>
          <w:rFonts w:ascii="Times New Roman" w:eastAsia="Times New Roman" w:hAnsi="Times New Roman" w:cs="Times New Roman"/>
          <w:sz w:val="24"/>
          <w:szCs w:val="24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документов на участие в аукционе и перечисление задатка являются акцептом такой оферты</w:t>
      </w:r>
      <w:r w:rsidRPr="00D33F6F">
        <w:rPr>
          <w:rFonts w:ascii="Times New Roman" w:eastAsia="Times New Roman" w:hAnsi="Times New Roman" w:cs="Times New Roman"/>
          <w:sz w:val="24"/>
        </w:rPr>
        <w:t xml:space="preserve"> и договор о задатке считается заключенным в письменной форме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1.5.2.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1.5.3.Задаток возвращается всем участникам аукциона, за исключением победителя аукциона (единственного участника) и участника аукциона, сделавшего предпоследнее предложение о цене аукциона, в течение 5 календарных дней с даты подведения итогов 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аукциона. Задаток, перечисленный победителем аукциона (единственным участником, участником, сделавшим предпоследнее предложение о цене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1.5.4.Участнику аукциона, сделавшему предпоследнее предложение о цене аукциона, задаток возвращается в течение 5 календарных дней со дня подписания договора купли-продажи победителем аукциона.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1.5.5.При уклонении или отказе Победителя аукциона (единственного участника) и участника аукциона, сделавшего предпоследнее предложение о цене аукциона, от заключения в установленный срок договора купли-продажи имущества, Победитель аукциона (единственный участник) и участник аукциона, сделавший предпоследнее предложение о цене аукциона, утрачивают право на заключение указанного договора, задаток не возвращается.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1.5.6.Участнику аукциона, сделавшему предпоследнее предложение о цене аукциона, (единственному участнику) задаток возвращается в течение 5 календарных дней со дня принятия Продавцом решения о не заключении с таким участником договора купли-продажи.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1.6. Порядок определения победителя аукциона: представлен в разделе 9 «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Порядок проведения аукциона</w:t>
      </w: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1.7. Форма заявки на участие в торгах: приложение 1 к документации об аукционе.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1.8. </w:t>
      </w:r>
      <w:r w:rsidRPr="00D33F6F">
        <w:rPr>
          <w:rFonts w:ascii="Times New Roman" w:eastAsia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D33F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33F6F" w:rsidRPr="00D33F6F" w:rsidRDefault="00D33F6F" w:rsidP="00D33F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 w:rsidRPr="00D33F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33F6F" w:rsidRPr="00D33F6F" w:rsidRDefault="00D33F6F" w:rsidP="00D33F6F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лиц: 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иных физических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иностранных лиц: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проведении аукциона.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</w:t>
      </w:r>
    </w:p>
    <w:p w:rsidR="00D33F6F" w:rsidRPr="00D33F6F" w:rsidRDefault="00D33F6F" w:rsidP="00D33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Копии учредительных документов (для юридических лиц).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согласии на совершение </w:t>
      </w:r>
      <w:r w:rsidRPr="00D33F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Указанное решение оформляется в соответствии  с  действующим законодательством Российской Федерации и должно в обязательном порядке содержать: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лицах, являющихся сторонами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максимальную сумму сделки;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существенные условия сделки. 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1.10.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Срок, место и порядок представления Документации об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электронный адрес сайта в информационно-телекоммуникационной сети Интернет, на котором размещается Извещение о проведении аукциона: Извещение о проведении аукциона размещается на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официальных сайтах торгов. С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Документацией об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, заключаемого по итогам проведения торгов, порядок предоставления разъяснений положений документации об аукционе и осмотр продаваемого имущества: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1.11.1.С условиями договора заключаемого по итогам проведения торгов, можно ознакомиться на официальных сайтах торгов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1.11.2.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1.11.3.Любое заинтересованное лицо со дня начала приема заявок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вправе осмотреть выставленное на продажу имущество. Запрос на осмотр выставленного на продажу имущества может быть направлен через «личный кабинет»,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не позднее чем за два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1.11.4.С документами по имуществу можно ознакомиться </w:t>
      </w:r>
      <w:r w:rsidRPr="00D33F6F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, направив запрос через «личный кабинет»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оператора электронной площадки 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etp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torgi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D33F6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33F6F">
        <w:rPr>
          <w:rFonts w:ascii="Times New Roman" w:eastAsia="Times New Roman" w:hAnsi="Times New Roman" w:cs="Times New Roman"/>
          <w:sz w:val="24"/>
          <w:szCs w:val="24"/>
        </w:rPr>
        <w:t>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1.11.5.Документооборот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D33F6F" w:rsidRPr="00F92A8C" w:rsidRDefault="00D33F6F" w:rsidP="00D33F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1.12.Сведения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  по  продаже указанного муниципального имущества объявляется </w:t>
      </w:r>
      <w:r w:rsidR="00F92A8C"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повторно. Предыдущие торги от 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92A8C"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83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140220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/0320166/0</w:t>
      </w:r>
      <w:r w:rsidR="004953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92A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признаны несостоявшимися в связи с отсутствием заявок.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Организатор торгов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Оператор </w:t>
      </w:r>
      <w:r w:rsidRPr="00D33F6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Продавец вправе: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дней.</w:t>
      </w:r>
    </w:p>
    <w:p w:rsidR="00D33F6F" w:rsidRPr="00D33F6F" w:rsidRDefault="00D33F6F" w:rsidP="00D33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D33F6F" w:rsidRPr="00D33F6F" w:rsidRDefault="00D33F6F" w:rsidP="00D33F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1.13.1.Оператор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D33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1.14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.Срок оплаты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приобретенного на аукционе имущества: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оплата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производится победителем аукциона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единовременно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договором купли-продажи 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не позднее 14 рабочих дней со дня заключения договора купли-продажи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1.15.</w:t>
      </w:r>
      <w:r w:rsidRPr="00D33F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заключения договора купли-продажи: </w:t>
      </w:r>
      <w:r w:rsidRPr="00D33F6F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 купли-продажи имущества заключается в течении 5 рабочих дней с даты подведения итогов аукциона.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этом Продавец вправе передать участнику аукциона, сделавшему предпоследнее предложение о цене договора, проект договора купли-продажи. Задаток, внесенный участником аукциона, сделавшим предпоследнее предложение о цене договора, при заключении договора купли-продажи с таким участником аукциона, засчитывается в счет оплаты приобретаемого имущества. При этом заключение договора купли-продажи для участника аукциона, сделавшего предпоследнее предложение о цене договора, по цене договора, предложенной таким участником, является обязательным. При этом, договор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с участником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аукциона, сделавшим предпоследнее предложение о цене договора,</w:t>
      </w:r>
      <w:r w:rsidRPr="00D33F6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заключается не позднее 14 дней с даты передачи Продавцом договора купли–продажи имущества.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случае уклонения участника аукциона, сделавшего предпоследнее предложение о цене договора, от заключения договора купли-продажи он утрачивает право на заключение указанного договора, задаток ему не возвращается. Решение о признании участника аукциона, сделавшего предпоследнее предложение о цене договора,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D33F6F" w:rsidRPr="00D33F6F" w:rsidRDefault="00D33F6F" w:rsidP="00D33F6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1.16.Оформление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b/>
          <w:sz w:val="24"/>
          <w:szCs w:val="24"/>
        </w:rPr>
        <w:t>2. Сроки, время подачи заявок и проведения аукциона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извещении время – Московское)</w:t>
      </w:r>
    </w:p>
    <w:p w:rsidR="00D33F6F" w:rsidRPr="00D33F6F" w:rsidRDefault="00D33F6F" w:rsidP="00D33F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3F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2.1. Начало приема заявок на участие в аукционе – _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2.2. Окончание приема заявок на участие в аукционе – _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 15:00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2.3. Опре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 xml:space="preserve">деление участников аукциона – </w:t>
      </w:r>
      <w:r w:rsidR="0038369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 в 09:</w:t>
      </w:r>
      <w:r w:rsidR="004953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D33F6F" w:rsidRPr="00D33F6F" w:rsidRDefault="00D33F6F" w:rsidP="00D33F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>2.4. Проведение аукциона (дата и время начала приема предложен</w:t>
      </w:r>
      <w:r w:rsidR="003E6C95">
        <w:rPr>
          <w:rFonts w:ascii="Times New Roman" w:eastAsia="Times New Roman" w:hAnsi="Times New Roman" w:cs="Times New Roman"/>
          <w:sz w:val="24"/>
          <w:szCs w:val="24"/>
        </w:rPr>
        <w:t>ий от участников аукциона) – _</w:t>
      </w:r>
      <w:bookmarkStart w:id="0" w:name="_GoBack"/>
      <w:bookmarkEnd w:id="0"/>
      <w:r w:rsidR="00383696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92A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9537D">
        <w:rPr>
          <w:rFonts w:ascii="Times New Roman" w:eastAsia="Times New Roman" w:hAnsi="Times New Roman" w:cs="Times New Roman"/>
          <w:sz w:val="24"/>
          <w:szCs w:val="24"/>
        </w:rPr>
        <w:t xml:space="preserve"> в 09:3</w:t>
      </w:r>
      <w:r w:rsidRPr="00D33F6F">
        <w:rPr>
          <w:rFonts w:ascii="Times New Roman" w:eastAsia="Times New Roman" w:hAnsi="Times New Roman" w:cs="Times New Roman"/>
          <w:sz w:val="24"/>
          <w:szCs w:val="24"/>
        </w:rPr>
        <w:t>0 (время Московское).</w:t>
      </w:r>
    </w:p>
    <w:p w:rsidR="00D33F6F" w:rsidRPr="00D33F6F" w:rsidRDefault="00D33F6F" w:rsidP="00D33F6F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33F6F">
        <w:rPr>
          <w:rFonts w:ascii="Times New Roman" w:eastAsia="Times New Roman" w:hAnsi="Times New Roman" w:cs="Times New Roman"/>
          <w:sz w:val="24"/>
          <w:szCs w:val="24"/>
        </w:rPr>
        <w:t xml:space="preserve">2.5. Подведение итогов аукциона: </w:t>
      </w:r>
      <w:r w:rsidRPr="00D33F6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Процедура аукциона считается завершенной с момента подписания комиссией торгов протокола об итогах аукциона.</w:t>
      </w:r>
    </w:p>
    <w:p w:rsidR="00324F3D" w:rsidRDefault="00324F3D"/>
    <w:p w:rsidR="00D33F6F" w:rsidRPr="00D33F6F" w:rsidRDefault="00F92A8C" w:rsidP="00D33F6F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D33F6F" w:rsidRPr="00D33F6F">
        <w:rPr>
          <w:rFonts w:ascii="Times New Roman" w:hAnsi="Times New Roman" w:cs="Times New Roman"/>
          <w:sz w:val="23"/>
          <w:szCs w:val="23"/>
        </w:rPr>
        <w:t>редседател</w:t>
      </w:r>
      <w:r>
        <w:rPr>
          <w:rFonts w:ascii="Times New Roman" w:hAnsi="Times New Roman" w:cs="Times New Roman"/>
          <w:sz w:val="23"/>
          <w:szCs w:val="23"/>
        </w:rPr>
        <w:t>ь</w:t>
      </w:r>
      <w:r w:rsidR="00D33F6F" w:rsidRPr="00D33F6F">
        <w:rPr>
          <w:rFonts w:ascii="Times New Roman" w:hAnsi="Times New Roman" w:cs="Times New Roman"/>
          <w:sz w:val="23"/>
          <w:szCs w:val="23"/>
        </w:rPr>
        <w:t xml:space="preserve"> комиссии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D33F6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Ю.П. Сигидаев</w:t>
      </w:r>
    </w:p>
    <w:p w:rsidR="00D33F6F" w:rsidRDefault="00D33F6F"/>
    <w:sectPr w:rsidR="00D33F6F" w:rsidSect="00D33F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6F"/>
    <w:rsid w:val="0031556B"/>
    <w:rsid w:val="00324F3D"/>
    <w:rsid w:val="00383696"/>
    <w:rsid w:val="003E6C95"/>
    <w:rsid w:val="0049537D"/>
    <w:rsid w:val="00697F49"/>
    <w:rsid w:val="00877332"/>
    <w:rsid w:val="009A797D"/>
    <w:rsid w:val="009B4EBA"/>
    <w:rsid w:val="00B86D8A"/>
    <w:rsid w:val="00C81BB2"/>
    <w:rsid w:val="00CA4CC0"/>
    <w:rsid w:val="00D33F6F"/>
    <w:rsid w:val="00E31FCA"/>
    <w:rsid w:val="00EA239B"/>
    <w:rsid w:val="00F65DB9"/>
    <w:rsid w:val="00F9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Аверькиева</dc:creator>
  <cp:lastModifiedBy>Давыдова Елена</cp:lastModifiedBy>
  <cp:revision>7</cp:revision>
  <cp:lastPrinted>2020-09-09T07:02:00Z</cp:lastPrinted>
  <dcterms:created xsi:type="dcterms:W3CDTF">2020-09-01T07:18:00Z</dcterms:created>
  <dcterms:modified xsi:type="dcterms:W3CDTF">2020-09-09T07:14:00Z</dcterms:modified>
</cp:coreProperties>
</file>